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C059" w14:textId="3636C8B6" w:rsidR="00636937" w:rsidRDefault="002A677F" w:rsidP="002A677F">
      <w:pPr>
        <w:pStyle w:val="Title"/>
      </w:pPr>
      <w:r w:rsidRPr="002A677F">
        <w:drawing>
          <wp:inline distT="0" distB="0" distL="0" distR="0" wp14:anchorId="561228B4" wp14:editId="24668F95">
            <wp:extent cx="3114549" cy="914400"/>
            <wp:effectExtent l="0" t="0" r="0" b="0"/>
            <wp:docPr id="1" name="Picture 1" descr="Connecticut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_AHEAD_logo_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4549" cy="914400"/>
                    </a:xfrm>
                    <a:prstGeom prst="rect">
                      <a:avLst/>
                    </a:prstGeom>
                  </pic:spPr>
                </pic:pic>
              </a:graphicData>
            </a:graphic>
          </wp:inline>
        </w:drawing>
      </w:r>
    </w:p>
    <w:p w14:paraId="1D4199E5" w14:textId="4A89D079" w:rsidR="002A677F" w:rsidRPr="002A677F" w:rsidRDefault="002A677F" w:rsidP="002A677F">
      <w:pPr>
        <w:pStyle w:val="Heading1"/>
      </w:pPr>
      <w:r w:rsidRPr="002A677F">
        <w:t xml:space="preserve">Meeting Minutes </w:t>
      </w:r>
      <w:r w:rsidR="00211C4A">
        <w:t>–</w:t>
      </w:r>
      <w:r w:rsidRPr="002A677F">
        <w:t xml:space="preserve"> </w:t>
      </w:r>
      <w:r w:rsidR="00BE0140">
        <w:t xml:space="preserve">December </w:t>
      </w:r>
      <w:r w:rsidR="00D1245C">
        <w:t>3</w:t>
      </w:r>
      <w:r w:rsidRPr="002A677F">
        <w:t>, 20</w:t>
      </w:r>
      <w:r w:rsidR="00EF6D8A">
        <w:t>2</w:t>
      </w:r>
      <w:r w:rsidR="004C4E30">
        <w:t>1</w:t>
      </w:r>
    </w:p>
    <w:p w14:paraId="72CE3C2E" w14:textId="3394FAC0" w:rsidR="004B0F08" w:rsidRPr="00FC3D3D" w:rsidRDefault="00EF6D8A" w:rsidP="006311ED">
      <w:pPr>
        <w:pStyle w:val="Heading2"/>
        <w:rPr>
          <w:sz w:val="28"/>
          <w:szCs w:val="28"/>
        </w:rPr>
      </w:pPr>
      <w:r w:rsidRPr="00FC3D3D">
        <w:rPr>
          <w:sz w:val="28"/>
          <w:szCs w:val="28"/>
        </w:rPr>
        <w:t xml:space="preserve">CT AHEAD </w:t>
      </w:r>
      <w:r w:rsidR="00BE0140">
        <w:rPr>
          <w:sz w:val="28"/>
          <w:szCs w:val="28"/>
        </w:rPr>
        <w:t>Transition-In</w:t>
      </w:r>
      <w:r w:rsidRPr="00FC3D3D">
        <w:rPr>
          <w:sz w:val="28"/>
          <w:szCs w:val="28"/>
        </w:rPr>
        <w:t xml:space="preserve"> </w:t>
      </w:r>
    </w:p>
    <w:p w14:paraId="573A1AB9" w14:textId="77777777" w:rsidR="008E05B3" w:rsidRDefault="008E05B3" w:rsidP="008E05B3">
      <w:pPr>
        <w:rPr>
          <w:rFonts w:asciiTheme="majorHAnsi" w:eastAsiaTheme="majorEastAsia" w:hAnsiTheme="majorHAnsi" w:cstheme="majorBidi"/>
          <w:b/>
          <w:bCs/>
          <w:color w:val="000000" w:themeColor="text1"/>
          <w:sz w:val="24"/>
          <w:szCs w:val="24"/>
        </w:rPr>
      </w:pPr>
    </w:p>
    <w:p w14:paraId="59F07749" w14:textId="12860C27" w:rsidR="008E05B3" w:rsidRPr="00BB21F7" w:rsidRDefault="008E05B3" w:rsidP="008E05B3">
      <w:pPr>
        <w:rPr>
          <w:rFonts w:cstheme="minorHAnsi"/>
          <w:b/>
          <w:bCs/>
          <w:sz w:val="24"/>
          <w:szCs w:val="24"/>
        </w:rPr>
      </w:pPr>
      <w:r w:rsidRPr="00BB21F7">
        <w:rPr>
          <w:rFonts w:cstheme="minorHAnsi"/>
          <w:b/>
          <w:bCs/>
          <w:sz w:val="24"/>
          <w:szCs w:val="24"/>
        </w:rPr>
        <w:t>Brooks called the meeting to order at 9:0</w:t>
      </w:r>
      <w:r w:rsidR="00211C4A" w:rsidRPr="00BB21F7">
        <w:rPr>
          <w:rFonts w:cstheme="minorHAnsi"/>
          <w:b/>
          <w:bCs/>
          <w:sz w:val="24"/>
          <w:szCs w:val="24"/>
        </w:rPr>
        <w:t>5</w:t>
      </w:r>
      <w:r w:rsidRPr="00BB21F7">
        <w:rPr>
          <w:rFonts w:cstheme="minorHAnsi"/>
          <w:b/>
          <w:bCs/>
          <w:sz w:val="24"/>
          <w:szCs w:val="24"/>
        </w:rPr>
        <w:t xml:space="preserve"> am (1</w:t>
      </w:r>
      <w:r w:rsidR="00135981">
        <w:rPr>
          <w:rFonts w:cstheme="minorHAnsi"/>
          <w:b/>
          <w:bCs/>
          <w:sz w:val="24"/>
          <w:szCs w:val="24"/>
        </w:rPr>
        <w:t>3</w:t>
      </w:r>
      <w:r w:rsidRPr="00BB21F7">
        <w:rPr>
          <w:rFonts w:cstheme="minorHAnsi"/>
          <w:b/>
          <w:bCs/>
          <w:sz w:val="24"/>
          <w:szCs w:val="24"/>
        </w:rPr>
        <w:t xml:space="preserve"> in attendance)</w:t>
      </w:r>
    </w:p>
    <w:p w14:paraId="5CEA3348" w14:textId="77777777" w:rsidR="00931030" w:rsidRDefault="00931030" w:rsidP="00931030">
      <w:pPr>
        <w:rPr>
          <w:rFonts w:cstheme="minorHAnsi"/>
          <w:sz w:val="24"/>
          <w:szCs w:val="24"/>
        </w:rPr>
      </w:pPr>
    </w:p>
    <w:p w14:paraId="2AAF500C" w14:textId="7CCA4F0D" w:rsidR="00931030" w:rsidRDefault="00E24FF0" w:rsidP="00931030">
      <w:pPr>
        <w:rPr>
          <w:rFonts w:cstheme="minorHAnsi"/>
          <w:sz w:val="24"/>
          <w:szCs w:val="24"/>
        </w:rPr>
      </w:pPr>
      <w:r>
        <w:rPr>
          <w:rFonts w:cstheme="minorHAnsi"/>
          <w:sz w:val="24"/>
          <w:szCs w:val="24"/>
        </w:rPr>
        <w:t xml:space="preserve">The </w:t>
      </w:r>
      <w:r w:rsidR="00C85550" w:rsidRPr="00931030">
        <w:rPr>
          <w:rFonts w:cstheme="minorHAnsi"/>
          <w:sz w:val="24"/>
          <w:szCs w:val="24"/>
        </w:rPr>
        <w:t xml:space="preserve">Purpose of the meeting was a </w:t>
      </w:r>
      <w:r w:rsidR="00135981" w:rsidRPr="00931030">
        <w:rPr>
          <w:rFonts w:cstheme="minorHAnsi"/>
          <w:sz w:val="24"/>
          <w:szCs w:val="24"/>
        </w:rPr>
        <w:t xml:space="preserve">community chat </w:t>
      </w:r>
      <w:r w:rsidR="00242C66">
        <w:rPr>
          <w:rFonts w:cstheme="minorHAnsi"/>
          <w:sz w:val="24"/>
          <w:szCs w:val="24"/>
        </w:rPr>
        <w:t>o</w:t>
      </w:r>
      <w:r w:rsidR="00135981" w:rsidRPr="00931030">
        <w:rPr>
          <w:rFonts w:cstheme="minorHAnsi"/>
          <w:sz w:val="24"/>
          <w:szCs w:val="24"/>
        </w:rPr>
        <w:t>n Transition-In from high school to postsecondary education</w:t>
      </w:r>
      <w:r w:rsidR="00931030">
        <w:rPr>
          <w:rFonts w:cstheme="minorHAnsi"/>
          <w:sz w:val="24"/>
          <w:szCs w:val="24"/>
        </w:rPr>
        <w:t>.</w:t>
      </w:r>
    </w:p>
    <w:p w14:paraId="5D70D86D" w14:textId="77777777" w:rsidR="00931030" w:rsidRDefault="00931030" w:rsidP="00931030">
      <w:pPr>
        <w:pStyle w:val="ListParagraph"/>
        <w:rPr>
          <w:rFonts w:cstheme="minorHAnsi"/>
          <w:sz w:val="24"/>
          <w:szCs w:val="24"/>
        </w:rPr>
      </w:pPr>
    </w:p>
    <w:p w14:paraId="3A0EDEC0" w14:textId="5FC899F8" w:rsidR="00931030" w:rsidRPr="00931030" w:rsidRDefault="00931030" w:rsidP="00931030">
      <w:pPr>
        <w:pStyle w:val="ListParagraph"/>
        <w:rPr>
          <w:rFonts w:cstheme="minorHAnsi"/>
          <w:b/>
          <w:bCs/>
          <w:sz w:val="24"/>
          <w:szCs w:val="24"/>
          <w:u w:val="single"/>
        </w:rPr>
      </w:pPr>
      <w:r w:rsidRPr="00931030">
        <w:rPr>
          <w:rFonts w:cstheme="minorHAnsi"/>
          <w:b/>
          <w:bCs/>
          <w:sz w:val="24"/>
          <w:szCs w:val="24"/>
          <w:u w:val="single"/>
        </w:rPr>
        <w:t>Padlet on Transition-In</w:t>
      </w:r>
    </w:p>
    <w:p w14:paraId="445A05A9" w14:textId="7FE0E89C" w:rsidR="004F3D4A" w:rsidRDefault="00135981" w:rsidP="00C85550">
      <w:pPr>
        <w:pStyle w:val="ListParagraph"/>
        <w:numPr>
          <w:ilvl w:val="0"/>
          <w:numId w:val="22"/>
        </w:numPr>
        <w:rPr>
          <w:rFonts w:cstheme="minorHAnsi"/>
          <w:sz w:val="24"/>
          <w:szCs w:val="24"/>
        </w:rPr>
      </w:pPr>
      <w:r>
        <w:rPr>
          <w:rFonts w:cstheme="minorHAnsi"/>
          <w:sz w:val="24"/>
          <w:szCs w:val="24"/>
        </w:rPr>
        <w:t xml:space="preserve">Brooks shared </w:t>
      </w:r>
      <w:r w:rsidR="004F3D4A">
        <w:rPr>
          <w:rFonts w:cstheme="minorHAnsi"/>
          <w:sz w:val="24"/>
          <w:szCs w:val="24"/>
        </w:rPr>
        <w:t xml:space="preserve">a Padlet they created when presenting to </w:t>
      </w:r>
      <w:r w:rsidR="00931030">
        <w:rPr>
          <w:rFonts w:cstheme="minorHAnsi"/>
          <w:sz w:val="24"/>
          <w:szCs w:val="24"/>
        </w:rPr>
        <w:t xml:space="preserve">students, </w:t>
      </w:r>
      <w:proofErr w:type="spellStart"/>
      <w:r w:rsidR="00931030">
        <w:rPr>
          <w:rFonts w:cstheme="minorHAnsi"/>
          <w:sz w:val="24"/>
          <w:szCs w:val="24"/>
        </w:rPr>
        <w:t>prospectives</w:t>
      </w:r>
      <w:proofErr w:type="spellEnd"/>
      <w:r w:rsidR="00931030">
        <w:rPr>
          <w:rFonts w:cstheme="minorHAnsi"/>
          <w:sz w:val="24"/>
          <w:szCs w:val="24"/>
        </w:rPr>
        <w:t>, f</w:t>
      </w:r>
      <w:r w:rsidR="004F3D4A">
        <w:rPr>
          <w:rFonts w:cstheme="minorHAnsi"/>
          <w:sz w:val="24"/>
          <w:szCs w:val="24"/>
        </w:rPr>
        <w:t>amilies</w:t>
      </w:r>
      <w:r w:rsidR="00931030">
        <w:rPr>
          <w:rFonts w:cstheme="minorHAnsi"/>
          <w:sz w:val="24"/>
          <w:szCs w:val="24"/>
        </w:rPr>
        <w:t>, and internally on campus</w:t>
      </w:r>
      <w:r w:rsidR="00242C66">
        <w:rPr>
          <w:rFonts w:cstheme="minorHAnsi"/>
          <w:sz w:val="24"/>
          <w:szCs w:val="24"/>
        </w:rPr>
        <w:t>,</w:t>
      </w:r>
      <w:r w:rsidR="00931030">
        <w:rPr>
          <w:rFonts w:cstheme="minorHAnsi"/>
          <w:sz w:val="24"/>
          <w:szCs w:val="24"/>
        </w:rPr>
        <w:t xml:space="preserve"> regarding </w:t>
      </w:r>
      <w:r w:rsidR="004F3D4A">
        <w:rPr>
          <w:rFonts w:cstheme="minorHAnsi"/>
          <w:sz w:val="24"/>
          <w:szCs w:val="24"/>
        </w:rPr>
        <w:t xml:space="preserve">the </w:t>
      </w:r>
      <w:r w:rsidR="004C14E0">
        <w:rPr>
          <w:rFonts w:cstheme="minorHAnsi"/>
          <w:sz w:val="24"/>
          <w:szCs w:val="24"/>
        </w:rPr>
        <w:t xml:space="preserve">transition-in </w:t>
      </w:r>
      <w:r w:rsidR="004F3D4A">
        <w:rPr>
          <w:rFonts w:cstheme="minorHAnsi"/>
          <w:sz w:val="24"/>
          <w:szCs w:val="24"/>
        </w:rPr>
        <w:t>process</w:t>
      </w:r>
      <w:r w:rsidR="00931030">
        <w:rPr>
          <w:rFonts w:cstheme="minorHAnsi"/>
          <w:sz w:val="24"/>
          <w:szCs w:val="24"/>
        </w:rPr>
        <w:t xml:space="preserve"> and how disability services </w:t>
      </w:r>
      <w:proofErr w:type="gramStart"/>
      <w:r w:rsidR="00931030">
        <w:rPr>
          <w:rFonts w:cstheme="minorHAnsi"/>
          <w:sz w:val="24"/>
          <w:szCs w:val="24"/>
        </w:rPr>
        <w:t>works</w:t>
      </w:r>
      <w:proofErr w:type="gramEnd"/>
      <w:r w:rsidR="00931030">
        <w:rPr>
          <w:rFonts w:cstheme="minorHAnsi"/>
          <w:sz w:val="24"/>
          <w:szCs w:val="24"/>
        </w:rPr>
        <w:t xml:space="preserve"> in college</w:t>
      </w:r>
      <w:r w:rsidR="004F3D4A">
        <w:rPr>
          <w:rFonts w:cstheme="minorHAnsi"/>
          <w:sz w:val="24"/>
          <w:szCs w:val="24"/>
        </w:rPr>
        <w:t xml:space="preserve">. </w:t>
      </w:r>
      <w:r w:rsidR="00931030">
        <w:rPr>
          <w:rFonts w:cstheme="minorHAnsi"/>
          <w:sz w:val="24"/>
          <w:szCs w:val="24"/>
        </w:rPr>
        <w:t xml:space="preserve">The Padlet is organized in a timeline format and </w:t>
      </w:r>
      <w:r w:rsidR="004F3D4A">
        <w:rPr>
          <w:rFonts w:cstheme="minorHAnsi"/>
          <w:sz w:val="24"/>
          <w:szCs w:val="24"/>
        </w:rPr>
        <w:t xml:space="preserve">covers topics such as disability pride and identity, </w:t>
      </w:r>
      <w:r w:rsidR="004F3D4A">
        <w:rPr>
          <w:rFonts w:cstheme="minorHAnsi"/>
          <w:sz w:val="24"/>
          <w:szCs w:val="24"/>
        </w:rPr>
        <w:t>identity first</w:t>
      </w:r>
      <w:r w:rsidR="00242C66">
        <w:rPr>
          <w:rFonts w:cstheme="minorHAnsi"/>
          <w:sz w:val="24"/>
          <w:szCs w:val="24"/>
        </w:rPr>
        <w:t>,</w:t>
      </w:r>
      <w:r w:rsidR="004F3D4A">
        <w:rPr>
          <w:rFonts w:cstheme="minorHAnsi"/>
          <w:sz w:val="24"/>
          <w:szCs w:val="24"/>
        </w:rPr>
        <w:t xml:space="preserve"> and person first language</w:t>
      </w:r>
      <w:r w:rsidR="004F3D4A">
        <w:rPr>
          <w:rFonts w:cstheme="minorHAnsi"/>
          <w:sz w:val="24"/>
          <w:szCs w:val="24"/>
        </w:rPr>
        <w:t xml:space="preserve">, laws and rights of students with disabilities, differences between high school and college disability services, reasonableness of accommodations, documentation guidelines, and the intake. </w:t>
      </w:r>
      <w:r w:rsidR="00242C66">
        <w:rPr>
          <w:rFonts w:cstheme="minorHAnsi"/>
          <w:sz w:val="24"/>
          <w:szCs w:val="24"/>
        </w:rPr>
        <w:t xml:space="preserve">Emphasizing </w:t>
      </w:r>
      <w:r w:rsidR="004F3D4A">
        <w:rPr>
          <w:rFonts w:cstheme="minorHAnsi"/>
          <w:sz w:val="24"/>
          <w:szCs w:val="24"/>
        </w:rPr>
        <w:t>how important the interactive, case-by-case process is in determining accommodations.</w:t>
      </w:r>
    </w:p>
    <w:p w14:paraId="49BB899D" w14:textId="37BD8A03" w:rsidR="004F3D4A" w:rsidRDefault="004F3D4A" w:rsidP="00C85550">
      <w:pPr>
        <w:pStyle w:val="ListParagraph"/>
        <w:numPr>
          <w:ilvl w:val="0"/>
          <w:numId w:val="22"/>
        </w:numPr>
        <w:rPr>
          <w:rFonts w:cstheme="minorHAnsi"/>
          <w:sz w:val="24"/>
          <w:szCs w:val="24"/>
        </w:rPr>
      </w:pPr>
      <w:r>
        <w:rPr>
          <w:rFonts w:cstheme="minorHAnsi"/>
          <w:sz w:val="24"/>
          <w:szCs w:val="24"/>
        </w:rPr>
        <w:t>Brooks also shared how they divide out the interactive process outlining the roles of the student, Disability Services (DS), and the instructor. By informing them of this information, everyone understands that the interactive process is not just between student and DS, or student and faculty, but rather a combined effort.</w:t>
      </w:r>
    </w:p>
    <w:p w14:paraId="37AC3BFA" w14:textId="6F627647" w:rsidR="004F3D4A" w:rsidRDefault="004F3D4A" w:rsidP="00C85550">
      <w:pPr>
        <w:pStyle w:val="ListParagraph"/>
        <w:numPr>
          <w:ilvl w:val="0"/>
          <w:numId w:val="22"/>
        </w:numPr>
        <w:rPr>
          <w:rFonts w:cstheme="minorHAnsi"/>
          <w:sz w:val="24"/>
          <w:szCs w:val="24"/>
        </w:rPr>
      </w:pPr>
      <w:r>
        <w:rPr>
          <w:rFonts w:cstheme="minorHAnsi"/>
          <w:sz w:val="24"/>
          <w:szCs w:val="24"/>
        </w:rPr>
        <w:t>Brooks discussed the movement away from the Medical Model of Disability and some of the various barriers that students are up against: attitudinal, institutional, environmental, and internalized.</w:t>
      </w:r>
      <w:r w:rsidR="006F7BFF">
        <w:rPr>
          <w:rFonts w:cstheme="minorHAnsi"/>
          <w:sz w:val="24"/>
          <w:szCs w:val="24"/>
        </w:rPr>
        <w:t xml:space="preserve"> Stress is on the importance of accessibility.</w:t>
      </w:r>
    </w:p>
    <w:p w14:paraId="2F6071F6" w14:textId="27447CE0" w:rsidR="00931030" w:rsidRDefault="00931030" w:rsidP="00C85550">
      <w:pPr>
        <w:pStyle w:val="ListParagraph"/>
        <w:numPr>
          <w:ilvl w:val="0"/>
          <w:numId w:val="22"/>
        </w:numPr>
        <w:rPr>
          <w:rFonts w:cstheme="minorHAnsi"/>
          <w:sz w:val="24"/>
          <w:szCs w:val="24"/>
        </w:rPr>
      </w:pPr>
      <w:r>
        <w:rPr>
          <w:rFonts w:cstheme="minorHAnsi"/>
          <w:sz w:val="24"/>
          <w:szCs w:val="24"/>
        </w:rPr>
        <w:t>Brooks presents this information every year to the Connecticut Counseling Association.</w:t>
      </w:r>
    </w:p>
    <w:p w14:paraId="241799A6" w14:textId="0977738C" w:rsidR="00931030" w:rsidRDefault="00931030" w:rsidP="00931030">
      <w:pPr>
        <w:pStyle w:val="ListParagraph"/>
        <w:rPr>
          <w:rFonts w:cstheme="minorHAnsi"/>
          <w:sz w:val="24"/>
          <w:szCs w:val="24"/>
        </w:rPr>
      </w:pPr>
    </w:p>
    <w:p w14:paraId="469870FD" w14:textId="3B2C8DCD" w:rsidR="00931030" w:rsidRPr="00931030" w:rsidRDefault="00931030" w:rsidP="00931030">
      <w:pPr>
        <w:pStyle w:val="ListParagraph"/>
        <w:rPr>
          <w:rFonts w:cstheme="minorHAnsi"/>
          <w:b/>
          <w:bCs/>
          <w:sz w:val="24"/>
          <w:szCs w:val="24"/>
          <w:u w:val="single"/>
        </w:rPr>
      </w:pPr>
      <w:r w:rsidRPr="00931030">
        <w:rPr>
          <w:rFonts w:cstheme="minorHAnsi"/>
          <w:b/>
          <w:bCs/>
          <w:sz w:val="24"/>
          <w:szCs w:val="24"/>
          <w:u w:val="single"/>
        </w:rPr>
        <w:t>Member Feedback and Discussion on Transition-In</w:t>
      </w:r>
    </w:p>
    <w:p w14:paraId="2BECDC16" w14:textId="7248B5E9" w:rsidR="00931030" w:rsidRDefault="00931030" w:rsidP="00931030">
      <w:pPr>
        <w:pStyle w:val="ListParagraph"/>
        <w:numPr>
          <w:ilvl w:val="0"/>
          <w:numId w:val="22"/>
        </w:numPr>
        <w:rPr>
          <w:rFonts w:cstheme="minorHAnsi"/>
          <w:sz w:val="24"/>
          <w:szCs w:val="24"/>
        </w:rPr>
      </w:pPr>
      <w:r>
        <w:rPr>
          <w:rFonts w:cstheme="minorHAnsi"/>
          <w:sz w:val="24"/>
          <w:szCs w:val="24"/>
        </w:rPr>
        <w:t>The Padlet will be uploaded to the CT AHEAD website for anyone to use to help guide discussion around transitioning to post-secondary education.</w:t>
      </w:r>
    </w:p>
    <w:p w14:paraId="4D4CE8A5" w14:textId="79FE9DC7" w:rsidR="00931030" w:rsidRPr="00242C66" w:rsidRDefault="00931030" w:rsidP="00242C66">
      <w:pPr>
        <w:pStyle w:val="ListParagraph"/>
        <w:numPr>
          <w:ilvl w:val="0"/>
          <w:numId w:val="22"/>
        </w:numPr>
        <w:rPr>
          <w:rFonts w:cstheme="minorHAnsi"/>
          <w:sz w:val="24"/>
          <w:szCs w:val="24"/>
        </w:rPr>
      </w:pPr>
      <w:r>
        <w:rPr>
          <w:rFonts w:cstheme="minorHAnsi"/>
          <w:sz w:val="24"/>
          <w:szCs w:val="24"/>
        </w:rPr>
        <w:t xml:space="preserve">Members agreed using a tool and </w:t>
      </w:r>
      <w:r>
        <w:rPr>
          <w:rFonts w:cstheme="minorHAnsi"/>
          <w:sz w:val="24"/>
          <w:szCs w:val="24"/>
        </w:rPr>
        <w:t xml:space="preserve">resource </w:t>
      </w:r>
      <w:r>
        <w:rPr>
          <w:rFonts w:cstheme="minorHAnsi"/>
          <w:sz w:val="24"/>
          <w:szCs w:val="24"/>
        </w:rPr>
        <w:t xml:space="preserve">such as the Padlet </w:t>
      </w:r>
      <w:r>
        <w:rPr>
          <w:rFonts w:cstheme="minorHAnsi"/>
          <w:sz w:val="24"/>
          <w:szCs w:val="24"/>
        </w:rPr>
        <w:t>in a comprehensive way is helpful to guide students through the transition process and what to expect</w:t>
      </w:r>
      <w:r>
        <w:rPr>
          <w:rFonts w:cstheme="minorHAnsi"/>
          <w:sz w:val="24"/>
          <w:szCs w:val="24"/>
        </w:rPr>
        <w:t xml:space="preserve"> once in college. </w:t>
      </w:r>
      <w:r w:rsidRPr="00242C66">
        <w:rPr>
          <w:rFonts w:cstheme="minorHAnsi"/>
          <w:sz w:val="24"/>
          <w:szCs w:val="24"/>
        </w:rPr>
        <w:t>Having a standardized and structured tool/infographic available helps provide consistency for all students and helps to share the essential information in a more simplified</w:t>
      </w:r>
      <w:r w:rsidR="00242C66" w:rsidRPr="00242C66">
        <w:rPr>
          <w:rFonts w:cstheme="minorHAnsi"/>
          <w:sz w:val="24"/>
          <w:szCs w:val="24"/>
        </w:rPr>
        <w:t xml:space="preserve">, easy to understand </w:t>
      </w:r>
      <w:r w:rsidRPr="00242C66">
        <w:rPr>
          <w:rFonts w:cstheme="minorHAnsi"/>
          <w:sz w:val="24"/>
          <w:szCs w:val="24"/>
        </w:rPr>
        <w:t>way</w:t>
      </w:r>
      <w:r w:rsidR="00242C66" w:rsidRPr="00242C66">
        <w:rPr>
          <w:rFonts w:cstheme="minorHAnsi"/>
          <w:sz w:val="24"/>
          <w:szCs w:val="24"/>
        </w:rPr>
        <w:t>.</w:t>
      </w:r>
    </w:p>
    <w:p w14:paraId="048A1FE7" w14:textId="678A56D5" w:rsidR="00242C66" w:rsidRDefault="00931030" w:rsidP="00242C66">
      <w:pPr>
        <w:pStyle w:val="ListParagraph"/>
        <w:numPr>
          <w:ilvl w:val="0"/>
          <w:numId w:val="22"/>
        </w:numPr>
        <w:rPr>
          <w:rFonts w:cstheme="minorHAnsi"/>
          <w:sz w:val="24"/>
          <w:szCs w:val="24"/>
        </w:rPr>
      </w:pPr>
      <w:r>
        <w:rPr>
          <w:rFonts w:cstheme="minorHAnsi"/>
          <w:sz w:val="24"/>
          <w:szCs w:val="24"/>
        </w:rPr>
        <w:t xml:space="preserve">Transition info is extremely important to help inform </w:t>
      </w:r>
      <w:r>
        <w:rPr>
          <w:rFonts w:cstheme="minorHAnsi"/>
          <w:sz w:val="24"/>
          <w:szCs w:val="24"/>
        </w:rPr>
        <w:t xml:space="preserve">parents who have generally been integral in the K-12 </w:t>
      </w:r>
      <w:r>
        <w:rPr>
          <w:rFonts w:cstheme="minorHAnsi"/>
          <w:sz w:val="24"/>
          <w:szCs w:val="24"/>
        </w:rPr>
        <w:t xml:space="preserve">process </w:t>
      </w:r>
      <w:r>
        <w:rPr>
          <w:rFonts w:cstheme="minorHAnsi"/>
          <w:sz w:val="24"/>
          <w:szCs w:val="24"/>
        </w:rPr>
        <w:t>of setting up accommodations</w:t>
      </w:r>
      <w:r>
        <w:rPr>
          <w:rFonts w:cstheme="minorHAnsi"/>
          <w:sz w:val="24"/>
          <w:szCs w:val="24"/>
        </w:rPr>
        <w:t xml:space="preserve"> for their child</w:t>
      </w:r>
      <w:r>
        <w:rPr>
          <w:rFonts w:cstheme="minorHAnsi"/>
          <w:sz w:val="24"/>
          <w:szCs w:val="24"/>
        </w:rPr>
        <w:t xml:space="preserve">. It is a difficult process sometimes for the parent to let go. </w:t>
      </w:r>
      <w:r w:rsidR="00242C66">
        <w:rPr>
          <w:rFonts w:cstheme="minorHAnsi"/>
          <w:sz w:val="24"/>
          <w:szCs w:val="24"/>
        </w:rPr>
        <w:t>Providing students with the skills they need so they can learn to self-advocate</w:t>
      </w:r>
      <w:r w:rsidR="00242C66">
        <w:rPr>
          <w:rFonts w:cstheme="minorHAnsi"/>
          <w:sz w:val="24"/>
          <w:szCs w:val="24"/>
        </w:rPr>
        <w:t xml:space="preserve"> helps them to </w:t>
      </w:r>
      <w:r>
        <w:rPr>
          <w:rFonts w:cstheme="minorHAnsi"/>
          <w:sz w:val="24"/>
          <w:szCs w:val="24"/>
        </w:rPr>
        <w:t>take ownership over their disability.</w:t>
      </w:r>
      <w:r w:rsidR="00242C66">
        <w:rPr>
          <w:rFonts w:cstheme="minorHAnsi"/>
          <w:sz w:val="24"/>
          <w:szCs w:val="24"/>
        </w:rPr>
        <w:t xml:space="preserve"> </w:t>
      </w:r>
      <w:r w:rsidR="00242C66">
        <w:rPr>
          <w:rFonts w:cstheme="minorHAnsi"/>
          <w:sz w:val="24"/>
          <w:szCs w:val="24"/>
        </w:rPr>
        <w:t>This is a skill that students can develop and carry with them long after they graduate.</w:t>
      </w:r>
      <w:r w:rsidR="00503816">
        <w:rPr>
          <w:rFonts w:cstheme="minorHAnsi"/>
          <w:sz w:val="24"/>
          <w:szCs w:val="24"/>
        </w:rPr>
        <w:t xml:space="preserve"> </w:t>
      </w:r>
      <w:r w:rsidR="00242C66">
        <w:rPr>
          <w:rFonts w:cstheme="minorHAnsi"/>
          <w:sz w:val="24"/>
          <w:szCs w:val="24"/>
        </w:rPr>
        <w:t xml:space="preserve">Helping students understand the importance of barrier removal, and being able to inform us of the barriers they face helps us to work with them on navigating around them. </w:t>
      </w:r>
    </w:p>
    <w:p w14:paraId="7279F060" w14:textId="57325C35" w:rsidR="00C51478" w:rsidRDefault="00C51478" w:rsidP="00E6149B">
      <w:pPr>
        <w:pStyle w:val="ListParagraph"/>
        <w:rPr>
          <w:rFonts w:cstheme="minorHAnsi"/>
          <w:sz w:val="24"/>
          <w:szCs w:val="24"/>
        </w:rPr>
      </w:pPr>
    </w:p>
    <w:p w14:paraId="13BD5E8E" w14:textId="10DF5F1A" w:rsidR="007241EC" w:rsidRPr="00E6149B" w:rsidRDefault="00C51478" w:rsidP="00E6149B">
      <w:pPr>
        <w:pStyle w:val="ListParagraph"/>
        <w:numPr>
          <w:ilvl w:val="0"/>
          <w:numId w:val="22"/>
        </w:numPr>
        <w:rPr>
          <w:rFonts w:cstheme="minorHAnsi"/>
          <w:sz w:val="24"/>
          <w:szCs w:val="24"/>
        </w:rPr>
      </w:pPr>
      <w:r>
        <w:rPr>
          <w:rFonts w:cstheme="minorHAnsi"/>
          <w:sz w:val="24"/>
          <w:szCs w:val="24"/>
        </w:rPr>
        <w:lastRenderedPageBreak/>
        <w:t xml:space="preserve">How can </w:t>
      </w:r>
      <w:r w:rsidR="00E6149B">
        <w:rPr>
          <w:rFonts w:cstheme="minorHAnsi"/>
          <w:sz w:val="24"/>
          <w:szCs w:val="24"/>
        </w:rPr>
        <w:t xml:space="preserve">we make </w:t>
      </w:r>
      <w:r>
        <w:rPr>
          <w:rFonts w:cstheme="minorHAnsi"/>
          <w:sz w:val="24"/>
          <w:szCs w:val="24"/>
        </w:rPr>
        <w:t xml:space="preserve">this </w:t>
      </w:r>
      <w:r w:rsidR="00E6149B">
        <w:rPr>
          <w:rFonts w:cstheme="minorHAnsi"/>
          <w:sz w:val="24"/>
          <w:szCs w:val="24"/>
        </w:rPr>
        <w:t xml:space="preserve">transition </w:t>
      </w:r>
      <w:r>
        <w:rPr>
          <w:rFonts w:cstheme="minorHAnsi"/>
          <w:sz w:val="24"/>
          <w:szCs w:val="24"/>
        </w:rPr>
        <w:t xml:space="preserve">information available to </w:t>
      </w:r>
      <w:r w:rsidR="00E6149B">
        <w:rPr>
          <w:rFonts w:cstheme="minorHAnsi"/>
          <w:sz w:val="24"/>
          <w:szCs w:val="24"/>
        </w:rPr>
        <w:t>individuals</w:t>
      </w:r>
      <w:r>
        <w:rPr>
          <w:rFonts w:cstheme="minorHAnsi"/>
          <w:sz w:val="24"/>
          <w:szCs w:val="24"/>
        </w:rPr>
        <w:t xml:space="preserve"> at </w:t>
      </w:r>
      <w:r w:rsidR="00E6149B">
        <w:rPr>
          <w:rFonts w:cstheme="minorHAnsi"/>
          <w:sz w:val="24"/>
          <w:szCs w:val="24"/>
        </w:rPr>
        <w:t xml:space="preserve">the </w:t>
      </w:r>
      <w:r>
        <w:rPr>
          <w:rFonts w:cstheme="minorHAnsi"/>
          <w:sz w:val="24"/>
          <w:szCs w:val="24"/>
        </w:rPr>
        <w:t xml:space="preserve">secondary level? Many </w:t>
      </w:r>
      <w:r w:rsidR="00E6149B">
        <w:rPr>
          <w:rFonts w:cstheme="minorHAnsi"/>
          <w:sz w:val="24"/>
          <w:szCs w:val="24"/>
        </w:rPr>
        <w:t>high schools and school counselors are not fully aware</w:t>
      </w:r>
      <w:r>
        <w:rPr>
          <w:rFonts w:cstheme="minorHAnsi"/>
          <w:sz w:val="24"/>
          <w:szCs w:val="24"/>
        </w:rPr>
        <w:t xml:space="preserve"> of the specifics</w:t>
      </w:r>
      <w:r w:rsidR="00E6149B">
        <w:rPr>
          <w:rFonts w:cstheme="minorHAnsi"/>
          <w:sz w:val="24"/>
          <w:szCs w:val="24"/>
        </w:rPr>
        <w:t xml:space="preserve"> regarding the postsecondary disability process</w:t>
      </w:r>
      <w:r w:rsidR="007241EC">
        <w:rPr>
          <w:rFonts w:cstheme="minorHAnsi"/>
          <w:sz w:val="24"/>
          <w:szCs w:val="24"/>
        </w:rPr>
        <w:t xml:space="preserve">. This info should be available prominently so schools and families </w:t>
      </w:r>
      <w:r w:rsidR="00E6149B">
        <w:rPr>
          <w:rFonts w:cstheme="minorHAnsi"/>
          <w:sz w:val="24"/>
          <w:szCs w:val="24"/>
        </w:rPr>
        <w:t xml:space="preserve">understand how the process changes and what to expect in college. It is helpful for </w:t>
      </w:r>
      <w:r w:rsidR="00E6149B">
        <w:rPr>
          <w:rFonts w:cstheme="minorHAnsi"/>
          <w:sz w:val="24"/>
          <w:szCs w:val="24"/>
        </w:rPr>
        <w:t xml:space="preserve">high schools to tour colleges with students, see the </w:t>
      </w:r>
      <w:r w:rsidR="00E6149B">
        <w:rPr>
          <w:rFonts w:cstheme="minorHAnsi"/>
          <w:sz w:val="24"/>
          <w:szCs w:val="24"/>
        </w:rPr>
        <w:t>D</w:t>
      </w:r>
      <w:r w:rsidR="00E6149B">
        <w:rPr>
          <w:rFonts w:cstheme="minorHAnsi"/>
          <w:sz w:val="24"/>
          <w:szCs w:val="24"/>
        </w:rPr>
        <w:t xml:space="preserve">isability </w:t>
      </w:r>
      <w:r w:rsidR="00E6149B">
        <w:rPr>
          <w:rFonts w:cstheme="minorHAnsi"/>
          <w:sz w:val="24"/>
          <w:szCs w:val="24"/>
        </w:rPr>
        <w:t>S</w:t>
      </w:r>
      <w:r w:rsidR="00E6149B">
        <w:rPr>
          <w:rFonts w:cstheme="minorHAnsi"/>
          <w:sz w:val="24"/>
          <w:szCs w:val="24"/>
        </w:rPr>
        <w:t xml:space="preserve">ervices </w:t>
      </w:r>
      <w:r w:rsidR="00E6149B">
        <w:rPr>
          <w:rFonts w:cstheme="minorHAnsi"/>
          <w:sz w:val="24"/>
          <w:szCs w:val="24"/>
        </w:rPr>
        <w:t>O</w:t>
      </w:r>
      <w:r w:rsidR="00E6149B">
        <w:rPr>
          <w:rFonts w:cstheme="minorHAnsi"/>
          <w:sz w:val="24"/>
          <w:szCs w:val="24"/>
        </w:rPr>
        <w:t xml:space="preserve">ffice, </w:t>
      </w:r>
      <w:r w:rsidR="00E6149B">
        <w:rPr>
          <w:rFonts w:cstheme="minorHAnsi"/>
          <w:sz w:val="24"/>
          <w:szCs w:val="24"/>
        </w:rPr>
        <w:t xml:space="preserve">and </w:t>
      </w:r>
      <w:r w:rsidR="00E6149B">
        <w:rPr>
          <w:rFonts w:cstheme="minorHAnsi"/>
          <w:sz w:val="24"/>
          <w:szCs w:val="24"/>
        </w:rPr>
        <w:t xml:space="preserve">learn about </w:t>
      </w:r>
      <w:r w:rsidR="00E6149B">
        <w:rPr>
          <w:rFonts w:cstheme="minorHAnsi"/>
          <w:sz w:val="24"/>
          <w:szCs w:val="24"/>
        </w:rPr>
        <w:t xml:space="preserve">the </w:t>
      </w:r>
      <w:r w:rsidR="00E6149B">
        <w:rPr>
          <w:rFonts w:cstheme="minorHAnsi"/>
          <w:sz w:val="24"/>
          <w:szCs w:val="24"/>
        </w:rPr>
        <w:t xml:space="preserve">services available. </w:t>
      </w:r>
      <w:r w:rsidR="00E6149B">
        <w:rPr>
          <w:rFonts w:cstheme="minorHAnsi"/>
          <w:sz w:val="24"/>
          <w:szCs w:val="24"/>
        </w:rPr>
        <w:t xml:space="preserve">CT AHEAD should be used as a resource in offering to present this information either </w:t>
      </w:r>
      <w:r w:rsidR="007D1D14" w:rsidRPr="00E6149B">
        <w:rPr>
          <w:rFonts w:cstheme="minorHAnsi"/>
          <w:sz w:val="24"/>
          <w:szCs w:val="24"/>
        </w:rPr>
        <w:t>in-person or virtually</w:t>
      </w:r>
      <w:r w:rsidR="00086A8B">
        <w:rPr>
          <w:rFonts w:cstheme="minorHAnsi"/>
          <w:sz w:val="24"/>
          <w:szCs w:val="24"/>
        </w:rPr>
        <w:t xml:space="preserve"> through discussions and workshops.</w:t>
      </w:r>
    </w:p>
    <w:p w14:paraId="1DA04E0A" w14:textId="2E71EEB5" w:rsidR="004F3D4A" w:rsidRDefault="004F3D4A" w:rsidP="006F7BFF">
      <w:pPr>
        <w:rPr>
          <w:rFonts w:cstheme="minorHAnsi"/>
          <w:sz w:val="24"/>
          <w:szCs w:val="24"/>
        </w:rPr>
      </w:pPr>
    </w:p>
    <w:p w14:paraId="5254B5A8" w14:textId="6ECD554A" w:rsidR="004F3D4A" w:rsidRPr="00931030" w:rsidRDefault="00931030" w:rsidP="00931030">
      <w:pPr>
        <w:pStyle w:val="ListParagraph"/>
        <w:rPr>
          <w:rFonts w:cstheme="minorHAnsi"/>
          <w:b/>
          <w:bCs/>
          <w:sz w:val="24"/>
          <w:szCs w:val="24"/>
          <w:u w:val="single"/>
        </w:rPr>
      </w:pPr>
      <w:r w:rsidRPr="00931030">
        <w:rPr>
          <w:rFonts w:cstheme="minorHAnsi"/>
          <w:b/>
          <w:bCs/>
          <w:sz w:val="24"/>
          <w:szCs w:val="24"/>
          <w:u w:val="single"/>
        </w:rPr>
        <w:t>Looking Ahead</w:t>
      </w:r>
    </w:p>
    <w:p w14:paraId="5C866532" w14:textId="74F013DC" w:rsidR="00242C66" w:rsidRDefault="00242C66" w:rsidP="00242C66">
      <w:pPr>
        <w:pStyle w:val="ListParagraph"/>
        <w:numPr>
          <w:ilvl w:val="0"/>
          <w:numId w:val="22"/>
        </w:numPr>
        <w:rPr>
          <w:rFonts w:cstheme="minorHAnsi"/>
          <w:sz w:val="24"/>
          <w:szCs w:val="24"/>
        </w:rPr>
      </w:pPr>
      <w:r>
        <w:rPr>
          <w:rFonts w:cstheme="minorHAnsi"/>
          <w:sz w:val="24"/>
          <w:szCs w:val="24"/>
        </w:rPr>
        <w:t xml:space="preserve">Many </w:t>
      </w:r>
      <w:proofErr w:type="gramStart"/>
      <w:r>
        <w:rPr>
          <w:rFonts w:cstheme="minorHAnsi"/>
          <w:sz w:val="24"/>
          <w:szCs w:val="24"/>
        </w:rPr>
        <w:t>think</w:t>
      </w:r>
      <w:proofErr w:type="gramEnd"/>
      <w:r>
        <w:rPr>
          <w:rFonts w:cstheme="minorHAnsi"/>
          <w:sz w:val="24"/>
          <w:szCs w:val="24"/>
        </w:rPr>
        <w:t xml:space="preserve"> of college as the end goal</w:t>
      </w:r>
      <w:r>
        <w:rPr>
          <w:rFonts w:cstheme="minorHAnsi"/>
          <w:sz w:val="24"/>
          <w:szCs w:val="24"/>
        </w:rPr>
        <w:t>,</w:t>
      </w:r>
      <w:r>
        <w:rPr>
          <w:rFonts w:cstheme="minorHAnsi"/>
          <w:sz w:val="24"/>
          <w:szCs w:val="24"/>
        </w:rPr>
        <w:t xml:space="preserve"> but much of what we are discussing goes beyond college. It is our goal to provide students with the tools the</w:t>
      </w:r>
      <w:r w:rsidR="00B405DD">
        <w:rPr>
          <w:rFonts w:cstheme="minorHAnsi"/>
          <w:sz w:val="24"/>
          <w:szCs w:val="24"/>
        </w:rPr>
        <w:t xml:space="preserve">y need </w:t>
      </w:r>
      <w:r>
        <w:rPr>
          <w:rFonts w:cstheme="minorHAnsi"/>
          <w:sz w:val="24"/>
          <w:szCs w:val="24"/>
        </w:rPr>
        <w:t>to help them with self-advocacy long after graduation.</w:t>
      </w:r>
    </w:p>
    <w:p w14:paraId="207A0711" w14:textId="349E1031" w:rsidR="00931030" w:rsidRPr="00242C66" w:rsidRDefault="00242C66" w:rsidP="00242C66">
      <w:pPr>
        <w:pStyle w:val="ListParagraph"/>
        <w:numPr>
          <w:ilvl w:val="0"/>
          <w:numId w:val="22"/>
        </w:numPr>
        <w:rPr>
          <w:rFonts w:cstheme="minorHAnsi"/>
          <w:sz w:val="24"/>
          <w:szCs w:val="24"/>
        </w:rPr>
      </w:pPr>
      <w:r>
        <w:rPr>
          <w:rFonts w:cstheme="minorHAnsi"/>
          <w:sz w:val="24"/>
          <w:szCs w:val="24"/>
        </w:rPr>
        <w:t xml:space="preserve">Higher education is about community. Providing students with a club on campus aimed at disability identity </w:t>
      </w:r>
      <w:r w:rsidR="00931030">
        <w:rPr>
          <w:rFonts w:cstheme="minorHAnsi"/>
          <w:sz w:val="24"/>
          <w:szCs w:val="24"/>
        </w:rPr>
        <w:t xml:space="preserve">helps </w:t>
      </w:r>
      <w:r>
        <w:rPr>
          <w:rFonts w:cstheme="minorHAnsi"/>
          <w:sz w:val="24"/>
          <w:szCs w:val="24"/>
        </w:rPr>
        <w:t xml:space="preserve">establish </w:t>
      </w:r>
      <w:r w:rsidR="00931030">
        <w:rPr>
          <w:rFonts w:cstheme="minorHAnsi"/>
          <w:sz w:val="24"/>
          <w:szCs w:val="24"/>
        </w:rPr>
        <w:t xml:space="preserve">the peer perspective and </w:t>
      </w:r>
      <w:r>
        <w:rPr>
          <w:rFonts w:cstheme="minorHAnsi"/>
          <w:sz w:val="24"/>
          <w:szCs w:val="24"/>
        </w:rPr>
        <w:t xml:space="preserve">provides students with a sense of </w:t>
      </w:r>
      <w:r w:rsidR="00931030">
        <w:rPr>
          <w:rFonts w:cstheme="minorHAnsi"/>
          <w:sz w:val="24"/>
          <w:szCs w:val="24"/>
        </w:rPr>
        <w:t xml:space="preserve">community </w:t>
      </w:r>
      <w:r>
        <w:rPr>
          <w:rFonts w:cstheme="minorHAnsi"/>
          <w:sz w:val="24"/>
          <w:szCs w:val="24"/>
        </w:rPr>
        <w:t xml:space="preserve">and belonging. </w:t>
      </w:r>
      <w:r w:rsidR="00931030">
        <w:rPr>
          <w:rFonts w:cstheme="minorHAnsi"/>
          <w:sz w:val="24"/>
          <w:szCs w:val="24"/>
        </w:rPr>
        <w:t>Peer</w:t>
      </w:r>
      <w:r w:rsidR="00B405DD">
        <w:rPr>
          <w:rFonts w:cstheme="minorHAnsi"/>
          <w:sz w:val="24"/>
          <w:szCs w:val="24"/>
        </w:rPr>
        <w:t>-</w:t>
      </w:r>
      <w:r w:rsidR="00931030">
        <w:rPr>
          <w:rFonts w:cstheme="minorHAnsi"/>
          <w:sz w:val="24"/>
          <w:szCs w:val="24"/>
        </w:rPr>
        <w:t>to</w:t>
      </w:r>
      <w:r w:rsidR="00B405DD">
        <w:rPr>
          <w:rFonts w:cstheme="minorHAnsi"/>
          <w:sz w:val="24"/>
          <w:szCs w:val="24"/>
        </w:rPr>
        <w:t>-</w:t>
      </w:r>
      <w:r w:rsidR="00931030">
        <w:rPr>
          <w:rFonts w:cstheme="minorHAnsi"/>
          <w:sz w:val="24"/>
          <w:szCs w:val="24"/>
        </w:rPr>
        <w:t xml:space="preserve">peer </w:t>
      </w:r>
      <w:r>
        <w:rPr>
          <w:rFonts w:cstheme="minorHAnsi"/>
          <w:sz w:val="24"/>
          <w:szCs w:val="24"/>
        </w:rPr>
        <w:t xml:space="preserve">support </w:t>
      </w:r>
      <w:r w:rsidR="00931030">
        <w:rPr>
          <w:rFonts w:cstheme="minorHAnsi"/>
          <w:sz w:val="24"/>
          <w:szCs w:val="24"/>
        </w:rPr>
        <w:t>is sometimes the best way to get information out</w:t>
      </w:r>
      <w:r>
        <w:rPr>
          <w:rFonts w:cstheme="minorHAnsi"/>
          <w:sz w:val="24"/>
          <w:szCs w:val="24"/>
        </w:rPr>
        <w:t xml:space="preserve"> because students can interact with other students just like them while learning the ins</w:t>
      </w:r>
      <w:r w:rsidR="00B405DD">
        <w:rPr>
          <w:rFonts w:cstheme="minorHAnsi"/>
          <w:sz w:val="24"/>
          <w:szCs w:val="24"/>
        </w:rPr>
        <w:t>-</w:t>
      </w:r>
      <w:r>
        <w:rPr>
          <w:rFonts w:cstheme="minorHAnsi"/>
          <w:sz w:val="24"/>
          <w:szCs w:val="24"/>
        </w:rPr>
        <w:t>and</w:t>
      </w:r>
      <w:r w:rsidR="00B405DD">
        <w:rPr>
          <w:rFonts w:cstheme="minorHAnsi"/>
          <w:sz w:val="24"/>
          <w:szCs w:val="24"/>
        </w:rPr>
        <w:t>-</w:t>
      </w:r>
      <w:r>
        <w:rPr>
          <w:rFonts w:cstheme="minorHAnsi"/>
          <w:sz w:val="24"/>
          <w:szCs w:val="24"/>
        </w:rPr>
        <w:t xml:space="preserve">outs of post-secondary disability services. </w:t>
      </w:r>
    </w:p>
    <w:p w14:paraId="046DD73E" w14:textId="63822470" w:rsidR="00931030" w:rsidRPr="00242C66" w:rsidRDefault="00931030" w:rsidP="00242C66">
      <w:pPr>
        <w:pStyle w:val="ListParagraph"/>
        <w:numPr>
          <w:ilvl w:val="0"/>
          <w:numId w:val="22"/>
        </w:numPr>
        <w:rPr>
          <w:rFonts w:cstheme="minorHAnsi"/>
          <w:sz w:val="24"/>
          <w:szCs w:val="24"/>
        </w:rPr>
      </w:pPr>
      <w:r>
        <w:rPr>
          <w:rFonts w:cstheme="minorHAnsi"/>
          <w:sz w:val="24"/>
          <w:szCs w:val="24"/>
        </w:rPr>
        <w:t xml:space="preserve">Student interns </w:t>
      </w:r>
      <w:r w:rsidR="00242C66">
        <w:rPr>
          <w:rFonts w:cstheme="minorHAnsi"/>
          <w:sz w:val="24"/>
          <w:szCs w:val="24"/>
        </w:rPr>
        <w:t xml:space="preserve">and peer advisers </w:t>
      </w:r>
      <w:r>
        <w:rPr>
          <w:rFonts w:cstheme="minorHAnsi"/>
          <w:sz w:val="24"/>
          <w:szCs w:val="24"/>
        </w:rPr>
        <w:t xml:space="preserve">registered with </w:t>
      </w:r>
      <w:r w:rsidR="00242C66">
        <w:rPr>
          <w:rFonts w:cstheme="minorHAnsi"/>
          <w:sz w:val="24"/>
          <w:szCs w:val="24"/>
        </w:rPr>
        <w:t>the</w:t>
      </w:r>
      <w:r>
        <w:rPr>
          <w:rFonts w:cstheme="minorHAnsi"/>
          <w:sz w:val="24"/>
          <w:szCs w:val="24"/>
        </w:rPr>
        <w:t xml:space="preserve"> Office of Disabil</w:t>
      </w:r>
      <w:r w:rsidR="00242C66">
        <w:rPr>
          <w:rFonts w:cstheme="minorHAnsi"/>
          <w:sz w:val="24"/>
          <w:szCs w:val="24"/>
        </w:rPr>
        <w:t>i</w:t>
      </w:r>
      <w:r>
        <w:rPr>
          <w:rFonts w:cstheme="minorHAnsi"/>
          <w:sz w:val="24"/>
          <w:szCs w:val="24"/>
        </w:rPr>
        <w:t xml:space="preserve">ty Services </w:t>
      </w:r>
      <w:r w:rsidR="00242C66">
        <w:rPr>
          <w:rFonts w:cstheme="minorHAnsi"/>
          <w:sz w:val="24"/>
          <w:szCs w:val="24"/>
        </w:rPr>
        <w:t>are</w:t>
      </w:r>
      <w:r>
        <w:rPr>
          <w:rFonts w:cstheme="minorHAnsi"/>
          <w:sz w:val="24"/>
          <w:szCs w:val="24"/>
        </w:rPr>
        <w:t xml:space="preserve"> </w:t>
      </w:r>
      <w:r w:rsidR="00242C66">
        <w:rPr>
          <w:rFonts w:cstheme="minorHAnsi"/>
          <w:sz w:val="24"/>
          <w:szCs w:val="24"/>
        </w:rPr>
        <w:t xml:space="preserve">another </w:t>
      </w:r>
      <w:r>
        <w:rPr>
          <w:rFonts w:cstheme="minorHAnsi"/>
          <w:sz w:val="24"/>
          <w:szCs w:val="24"/>
        </w:rPr>
        <w:t xml:space="preserve">helpful resource to </w:t>
      </w:r>
      <w:r w:rsidR="00242C66">
        <w:rPr>
          <w:rFonts w:cstheme="minorHAnsi"/>
          <w:sz w:val="24"/>
          <w:szCs w:val="24"/>
        </w:rPr>
        <w:t xml:space="preserve">guide </w:t>
      </w:r>
      <w:r>
        <w:rPr>
          <w:rFonts w:cstheme="minorHAnsi"/>
          <w:sz w:val="24"/>
          <w:szCs w:val="24"/>
        </w:rPr>
        <w:t xml:space="preserve">students through the </w:t>
      </w:r>
      <w:r w:rsidR="00242C66">
        <w:rPr>
          <w:rFonts w:cstheme="minorHAnsi"/>
          <w:sz w:val="24"/>
          <w:szCs w:val="24"/>
        </w:rPr>
        <w:t xml:space="preserve">disclosure and disability </w:t>
      </w:r>
      <w:r>
        <w:rPr>
          <w:rFonts w:cstheme="minorHAnsi"/>
          <w:sz w:val="24"/>
          <w:szCs w:val="24"/>
        </w:rPr>
        <w:t>process</w:t>
      </w:r>
      <w:r w:rsidR="00242C66">
        <w:rPr>
          <w:rFonts w:cstheme="minorHAnsi"/>
          <w:sz w:val="24"/>
          <w:szCs w:val="24"/>
        </w:rPr>
        <w:t xml:space="preserve"> in college</w:t>
      </w:r>
      <w:r>
        <w:rPr>
          <w:rFonts w:cstheme="minorHAnsi"/>
          <w:sz w:val="24"/>
          <w:szCs w:val="24"/>
        </w:rPr>
        <w:t xml:space="preserve">. </w:t>
      </w:r>
      <w:r w:rsidR="00242C66">
        <w:rPr>
          <w:rFonts w:cstheme="minorHAnsi"/>
          <w:sz w:val="24"/>
          <w:szCs w:val="24"/>
        </w:rPr>
        <w:t xml:space="preserve">Having students in a role like this </w:t>
      </w:r>
      <w:r>
        <w:rPr>
          <w:rFonts w:cstheme="minorHAnsi"/>
          <w:sz w:val="24"/>
          <w:szCs w:val="24"/>
        </w:rPr>
        <w:t>help</w:t>
      </w:r>
      <w:r w:rsidR="00242C66">
        <w:rPr>
          <w:rFonts w:cstheme="minorHAnsi"/>
          <w:sz w:val="24"/>
          <w:szCs w:val="24"/>
        </w:rPr>
        <w:t>s</w:t>
      </w:r>
      <w:r>
        <w:rPr>
          <w:rFonts w:cstheme="minorHAnsi"/>
          <w:sz w:val="24"/>
          <w:szCs w:val="24"/>
        </w:rPr>
        <w:t xml:space="preserve"> to reduce the stigma associated with disability </w:t>
      </w:r>
      <w:r w:rsidR="00242C66">
        <w:rPr>
          <w:rFonts w:cstheme="minorHAnsi"/>
          <w:sz w:val="24"/>
          <w:szCs w:val="24"/>
        </w:rPr>
        <w:t>and n</w:t>
      </w:r>
      <w:r w:rsidR="00242C66">
        <w:rPr>
          <w:rFonts w:cstheme="minorHAnsi"/>
          <w:sz w:val="24"/>
          <w:szCs w:val="24"/>
        </w:rPr>
        <w:t xml:space="preserve">ormalizes that disability is just one more aspect of diversity on the campus. </w:t>
      </w:r>
      <w:r w:rsidR="00B405DD">
        <w:rPr>
          <w:rFonts w:cstheme="minorHAnsi"/>
          <w:sz w:val="24"/>
          <w:szCs w:val="24"/>
        </w:rPr>
        <w:t>This h</w:t>
      </w:r>
      <w:r w:rsidR="00242C66">
        <w:rPr>
          <w:rFonts w:cstheme="minorHAnsi"/>
          <w:sz w:val="24"/>
          <w:szCs w:val="24"/>
        </w:rPr>
        <w:t>elps students feel more pride in disclosing and owning their disability.</w:t>
      </w:r>
    </w:p>
    <w:p w14:paraId="35BAE114" w14:textId="79EC78BD" w:rsidR="00931030" w:rsidRDefault="00242C66" w:rsidP="00931030">
      <w:pPr>
        <w:pStyle w:val="ListParagraph"/>
        <w:numPr>
          <w:ilvl w:val="0"/>
          <w:numId w:val="22"/>
        </w:numPr>
        <w:rPr>
          <w:rFonts w:cstheme="minorHAnsi"/>
          <w:sz w:val="24"/>
          <w:szCs w:val="24"/>
        </w:rPr>
      </w:pPr>
      <w:r>
        <w:rPr>
          <w:rFonts w:cstheme="minorHAnsi"/>
          <w:sz w:val="24"/>
          <w:szCs w:val="24"/>
        </w:rPr>
        <w:t>There is a c</w:t>
      </w:r>
      <w:r w:rsidR="00931030">
        <w:rPr>
          <w:rFonts w:cstheme="minorHAnsi"/>
          <w:sz w:val="24"/>
          <w:szCs w:val="24"/>
        </w:rPr>
        <w:t xml:space="preserve">ultural shift </w:t>
      </w:r>
      <w:r>
        <w:rPr>
          <w:rFonts w:cstheme="minorHAnsi"/>
          <w:sz w:val="24"/>
          <w:szCs w:val="24"/>
        </w:rPr>
        <w:t xml:space="preserve">that is beginning to </w:t>
      </w:r>
      <w:r w:rsidR="00931030">
        <w:rPr>
          <w:rFonts w:cstheme="minorHAnsi"/>
          <w:sz w:val="24"/>
          <w:szCs w:val="24"/>
        </w:rPr>
        <w:t>occur</w:t>
      </w:r>
      <w:r>
        <w:rPr>
          <w:rFonts w:cstheme="minorHAnsi"/>
          <w:sz w:val="24"/>
          <w:szCs w:val="24"/>
        </w:rPr>
        <w:t xml:space="preserve"> where minoritized groups are seeing </w:t>
      </w:r>
      <w:r w:rsidR="00931030">
        <w:rPr>
          <w:rFonts w:cstheme="minorHAnsi"/>
          <w:sz w:val="24"/>
          <w:szCs w:val="24"/>
        </w:rPr>
        <w:t>a</w:t>
      </w:r>
      <w:r>
        <w:rPr>
          <w:rFonts w:cstheme="minorHAnsi"/>
          <w:sz w:val="24"/>
          <w:szCs w:val="24"/>
        </w:rPr>
        <w:t xml:space="preserve">n increase in the </w:t>
      </w:r>
      <w:r w:rsidR="00931030">
        <w:rPr>
          <w:rFonts w:cstheme="minorHAnsi"/>
          <w:sz w:val="24"/>
          <w:szCs w:val="24"/>
        </w:rPr>
        <w:t xml:space="preserve">sense of community. In time, </w:t>
      </w:r>
      <w:r>
        <w:rPr>
          <w:rFonts w:cstheme="minorHAnsi"/>
          <w:sz w:val="24"/>
          <w:szCs w:val="24"/>
        </w:rPr>
        <w:t xml:space="preserve">it is </w:t>
      </w:r>
      <w:r w:rsidR="00931030">
        <w:rPr>
          <w:rFonts w:cstheme="minorHAnsi"/>
          <w:sz w:val="24"/>
          <w:szCs w:val="24"/>
        </w:rPr>
        <w:t xml:space="preserve">hopeful that there will be more acceptance and opportunity </w:t>
      </w:r>
      <w:r>
        <w:rPr>
          <w:rFonts w:cstheme="minorHAnsi"/>
          <w:sz w:val="24"/>
          <w:szCs w:val="24"/>
        </w:rPr>
        <w:t>in</w:t>
      </w:r>
      <w:r w:rsidR="00931030">
        <w:rPr>
          <w:rFonts w:cstheme="minorHAnsi"/>
          <w:sz w:val="24"/>
          <w:szCs w:val="24"/>
        </w:rPr>
        <w:t xml:space="preserve"> realizing </w:t>
      </w:r>
      <w:r>
        <w:rPr>
          <w:rFonts w:cstheme="minorHAnsi"/>
          <w:sz w:val="24"/>
          <w:szCs w:val="24"/>
        </w:rPr>
        <w:t>that individuals with disabilities are a</w:t>
      </w:r>
      <w:r w:rsidR="00931030">
        <w:rPr>
          <w:rFonts w:cstheme="minorHAnsi"/>
          <w:sz w:val="24"/>
          <w:szCs w:val="24"/>
        </w:rPr>
        <w:t xml:space="preserve"> rich community that provide and contribute to society.</w:t>
      </w:r>
    </w:p>
    <w:p w14:paraId="6C4AC540" w14:textId="77777777" w:rsidR="003D610D" w:rsidRPr="003D610D" w:rsidRDefault="003D610D" w:rsidP="003D610D">
      <w:pPr>
        <w:textAlignment w:val="baseline"/>
        <w:rPr>
          <w:rFonts w:eastAsia="Times New Roman" w:cstheme="minorHAnsi"/>
          <w:color w:val="000000" w:themeColor="text1"/>
          <w:sz w:val="24"/>
          <w:szCs w:val="24"/>
        </w:rPr>
      </w:pPr>
    </w:p>
    <w:p w14:paraId="0957186C" w14:textId="56BDAC4D" w:rsidR="00057911" w:rsidRPr="004A0330" w:rsidRDefault="000374A9" w:rsidP="00953EAF">
      <w:pPr>
        <w:pStyle w:val="Heading3"/>
        <w:rPr>
          <w:rFonts w:asciiTheme="minorHAnsi" w:hAnsiTheme="minorHAnsi" w:cstheme="minorHAnsi"/>
          <w:sz w:val="24"/>
          <w:szCs w:val="24"/>
        </w:rPr>
      </w:pPr>
      <w:r w:rsidRPr="004A0330">
        <w:rPr>
          <w:rFonts w:asciiTheme="minorHAnsi" w:hAnsiTheme="minorHAnsi" w:cstheme="minorHAnsi"/>
          <w:sz w:val="24"/>
          <w:szCs w:val="24"/>
        </w:rPr>
        <w:t>Meeting</w:t>
      </w:r>
      <w:r w:rsidR="00057911" w:rsidRPr="004A0330">
        <w:rPr>
          <w:rFonts w:asciiTheme="minorHAnsi" w:hAnsiTheme="minorHAnsi" w:cstheme="minorHAnsi"/>
          <w:sz w:val="24"/>
          <w:szCs w:val="24"/>
        </w:rPr>
        <w:t xml:space="preserve"> ended </w:t>
      </w:r>
      <w:r w:rsidR="00211C4A" w:rsidRPr="004A0330">
        <w:rPr>
          <w:rFonts w:asciiTheme="minorHAnsi" w:hAnsiTheme="minorHAnsi" w:cstheme="minorHAnsi"/>
          <w:sz w:val="24"/>
          <w:szCs w:val="24"/>
        </w:rPr>
        <w:t>9:</w:t>
      </w:r>
      <w:r w:rsidR="00135981">
        <w:rPr>
          <w:rFonts w:asciiTheme="minorHAnsi" w:hAnsiTheme="minorHAnsi" w:cstheme="minorHAnsi"/>
          <w:sz w:val="24"/>
          <w:szCs w:val="24"/>
        </w:rPr>
        <w:t>54</w:t>
      </w:r>
      <w:r w:rsidR="00211C4A" w:rsidRPr="004A0330">
        <w:rPr>
          <w:rFonts w:asciiTheme="minorHAnsi" w:hAnsiTheme="minorHAnsi" w:cstheme="minorHAnsi"/>
          <w:sz w:val="24"/>
          <w:szCs w:val="24"/>
        </w:rPr>
        <w:t>am</w:t>
      </w:r>
    </w:p>
    <w:p w14:paraId="54C77F7B" w14:textId="6A7A365B" w:rsidR="00057911" w:rsidRPr="004A0330" w:rsidRDefault="00057911" w:rsidP="00057911">
      <w:pPr>
        <w:rPr>
          <w:rFonts w:cstheme="minorHAnsi"/>
          <w:sz w:val="24"/>
          <w:szCs w:val="24"/>
        </w:rPr>
      </w:pPr>
    </w:p>
    <w:p w14:paraId="0F7749E2" w14:textId="7AF4BCE0" w:rsidR="00057911" w:rsidRPr="004A0330" w:rsidRDefault="00057911" w:rsidP="00057911">
      <w:pPr>
        <w:rPr>
          <w:rFonts w:cstheme="minorHAnsi"/>
          <w:sz w:val="24"/>
          <w:szCs w:val="24"/>
        </w:rPr>
      </w:pPr>
      <w:r w:rsidRPr="004A0330">
        <w:rPr>
          <w:rFonts w:cstheme="minorHAnsi"/>
          <w:sz w:val="24"/>
          <w:szCs w:val="24"/>
        </w:rPr>
        <w:t>Respectively Submitted,</w:t>
      </w:r>
    </w:p>
    <w:p w14:paraId="79FF9BC0" w14:textId="5E070A3C" w:rsidR="00057911" w:rsidRPr="004A0330" w:rsidRDefault="00057911" w:rsidP="00057911">
      <w:pPr>
        <w:rPr>
          <w:rFonts w:cstheme="minorHAnsi"/>
          <w:sz w:val="24"/>
          <w:szCs w:val="24"/>
        </w:rPr>
      </w:pPr>
    </w:p>
    <w:p w14:paraId="4F2098CE" w14:textId="501B48FB" w:rsidR="00057911" w:rsidRPr="004A0330" w:rsidRDefault="004B0F08" w:rsidP="00057911">
      <w:pPr>
        <w:rPr>
          <w:rFonts w:cstheme="minorHAnsi"/>
          <w:sz w:val="24"/>
          <w:szCs w:val="24"/>
        </w:rPr>
      </w:pPr>
      <w:r w:rsidRPr="004A0330">
        <w:rPr>
          <w:rFonts w:cstheme="minorHAnsi"/>
          <w:sz w:val="24"/>
          <w:szCs w:val="24"/>
        </w:rPr>
        <w:t>Debbie Kosior</w:t>
      </w:r>
    </w:p>
    <w:p w14:paraId="1BBFABCD" w14:textId="6F49A175" w:rsidR="002A677F" w:rsidRPr="004A0330" w:rsidRDefault="00057911" w:rsidP="002A677F">
      <w:pPr>
        <w:rPr>
          <w:rFonts w:cstheme="minorHAnsi"/>
          <w:sz w:val="24"/>
          <w:szCs w:val="24"/>
        </w:rPr>
      </w:pPr>
      <w:r w:rsidRPr="004A0330">
        <w:rPr>
          <w:rFonts w:cstheme="minorHAnsi"/>
          <w:sz w:val="24"/>
          <w:szCs w:val="24"/>
        </w:rPr>
        <w:t>CT AHEAD Secretary</w:t>
      </w:r>
    </w:p>
    <w:sectPr w:rsidR="002A677F" w:rsidRPr="004A0330" w:rsidSect="002A677F">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4A"/>
    <w:multiLevelType w:val="hybridMultilevel"/>
    <w:tmpl w:val="23B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7C94"/>
    <w:multiLevelType w:val="hybridMultilevel"/>
    <w:tmpl w:val="0632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00803"/>
    <w:multiLevelType w:val="hybridMultilevel"/>
    <w:tmpl w:val="3B9C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66F0"/>
    <w:multiLevelType w:val="hybridMultilevel"/>
    <w:tmpl w:val="D7ECF7CE"/>
    <w:lvl w:ilvl="0" w:tplc="8BC69D56">
      <w:start w:val="504"/>
      <w:numFmt w:val="bullet"/>
      <w:lvlText w:val="•"/>
      <w:lvlJc w:val="left"/>
      <w:pPr>
        <w:ind w:left="360" w:hanging="360"/>
      </w:pPr>
      <w:rPr>
        <w:rFonts w:ascii="Calibri Light" w:eastAsiaTheme="maj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F2D65"/>
    <w:multiLevelType w:val="hybridMultilevel"/>
    <w:tmpl w:val="488A4AD4"/>
    <w:lvl w:ilvl="0" w:tplc="73561050">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E2528"/>
    <w:multiLevelType w:val="hybridMultilevel"/>
    <w:tmpl w:val="3B0A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B448A"/>
    <w:multiLevelType w:val="hybridMultilevel"/>
    <w:tmpl w:val="14A0AD34"/>
    <w:lvl w:ilvl="0" w:tplc="4E2C8078">
      <w:start w:val="504"/>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8166B"/>
    <w:multiLevelType w:val="hybridMultilevel"/>
    <w:tmpl w:val="C4FC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47BF0"/>
    <w:multiLevelType w:val="hybridMultilevel"/>
    <w:tmpl w:val="DD862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57F05"/>
    <w:multiLevelType w:val="hybridMultilevel"/>
    <w:tmpl w:val="8FDC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77551"/>
    <w:multiLevelType w:val="hybridMultilevel"/>
    <w:tmpl w:val="5AB2F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96957"/>
    <w:multiLevelType w:val="multilevel"/>
    <w:tmpl w:val="FDB83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84809"/>
    <w:multiLevelType w:val="hybridMultilevel"/>
    <w:tmpl w:val="8CB8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F38FA"/>
    <w:multiLevelType w:val="hybridMultilevel"/>
    <w:tmpl w:val="23B2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60106"/>
    <w:multiLevelType w:val="hybridMultilevel"/>
    <w:tmpl w:val="37EEF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F5FA9"/>
    <w:multiLevelType w:val="hybridMultilevel"/>
    <w:tmpl w:val="60F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57FEB"/>
    <w:multiLevelType w:val="hybridMultilevel"/>
    <w:tmpl w:val="483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DA0EED"/>
    <w:multiLevelType w:val="hybridMultilevel"/>
    <w:tmpl w:val="9C2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4AFE"/>
    <w:multiLevelType w:val="hybridMultilevel"/>
    <w:tmpl w:val="229E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27DD8"/>
    <w:multiLevelType w:val="multilevel"/>
    <w:tmpl w:val="4554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36C6E"/>
    <w:multiLevelType w:val="hybridMultilevel"/>
    <w:tmpl w:val="6A6E7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33AD6"/>
    <w:multiLevelType w:val="hybridMultilevel"/>
    <w:tmpl w:val="A11C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2"/>
  </w:num>
  <w:num w:numId="5">
    <w:abstractNumId w:val="10"/>
  </w:num>
  <w:num w:numId="6">
    <w:abstractNumId w:val="20"/>
  </w:num>
  <w:num w:numId="7">
    <w:abstractNumId w:val="14"/>
  </w:num>
  <w:num w:numId="8">
    <w:abstractNumId w:val="1"/>
  </w:num>
  <w:num w:numId="9">
    <w:abstractNumId w:val="6"/>
  </w:num>
  <w:num w:numId="10">
    <w:abstractNumId w:val="16"/>
  </w:num>
  <w:num w:numId="11">
    <w:abstractNumId w:val="4"/>
  </w:num>
  <w:num w:numId="12">
    <w:abstractNumId w:val="3"/>
  </w:num>
  <w:num w:numId="13">
    <w:abstractNumId w:val="8"/>
  </w:num>
  <w:num w:numId="14">
    <w:abstractNumId w:val="15"/>
  </w:num>
  <w:num w:numId="15">
    <w:abstractNumId w:val="21"/>
  </w:num>
  <w:num w:numId="16">
    <w:abstractNumId w:val="5"/>
  </w:num>
  <w:num w:numId="17">
    <w:abstractNumId w:val="19"/>
  </w:num>
  <w:num w:numId="18">
    <w:abstractNumId w:val="11"/>
  </w:num>
  <w:num w:numId="19">
    <w:abstractNumId w:val="9"/>
  </w:num>
  <w:num w:numId="20">
    <w:abstractNumId w:val="7"/>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F"/>
    <w:rsid w:val="000374A9"/>
    <w:rsid w:val="00057911"/>
    <w:rsid w:val="00077895"/>
    <w:rsid w:val="00086A8B"/>
    <w:rsid w:val="000958D2"/>
    <w:rsid w:val="000B1615"/>
    <w:rsid w:val="000C1E6C"/>
    <w:rsid w:val="000D08D4"/>
    <w:rsid w:val="000D1431"/>
    <w:rsid w:val="000E0DD4"/>
    <w:rsid w:val="000E5434"/>
    <w:rsid w:val="001328A9"/>
    <w:rsid w:val="0013418A"/>
    <w:rsid w:val="00135981"/>
    <w:rsid w:val="00165391"/>
    <w:rsid w:val="0018493D"/>
    <w:rsid w:val="001D1E11"/>
    <w:rsid w:val="001D48F2"/>
    <w:rsid w:val="00204E53"/>
    <w:rsid w:val="00211C4A"/>
    <w:rsid w:val="00223A65"/>
    <w:rsid w:val="0023576E"/>
    <w:rsid w:val="00235844"/>
    <w:rsid w:val="00242C66"/>
    <w:rsid w:val="00281B8E"/>
    <w:rsid w:val="002A677F"/>
    <w:rsid w:val="002B3196"/>
    <w:rsid w:val="002C745C"/>
    <w:rsid w:val="00324E13"/>
    <w:rsid w:val="00326666"/>
    <w:rsid w:val="00342FED"/>
    <w:rsid w:val="00344868"/>
    <w:rsid w:val="00364E84"/>
    <w:rsid w:val="00365E27"/>
    <w:rsid w:val="00393E35"/>
    <w:rsid w:val="00395B3F"/>
    <w:rsid w:val="003A0534"/>
    <w:rsid w:val="003D610D"/>
    <w:rsid w:val="003D749D"/>
    <w:rsid w:val="00413BE8"/>
    <w:rsid w:val="004141A9"/>
    <w:rsid w:val="004519C2"/>
    <w:rsid w:val="004635D3"/>
    <w:rsid w:val="00470DD9"/>
    <w:rsid w:val="004845D9"/>
    <w:rsid w:val="004866AC"/>
    <w:rsid w:val="00496F31"/>
    <w:rsid w:val="004A0330"/>
    <w:rsid w:val="004B0F08"/>
    <w:rsid w:val="004C14E0"/>
    <w:rsid w:val="004C4E30"/>
    <w:rsid w:val="004F3D4A"/>
    <w:rsid w:val="004F5350"/>
    <w:rsid w:val="00503816"/>
    <w:rsid w:val="00504741"/>
    <w:rsid w:val="005846D5"/>
    <w:rsid w:val="005A0A41"/>
    <w:rsid w:val="005A0C06"/>
    <w:rsid w:val="005A67A1"/>
    <w:rsid w:val="005B3F45"/>
    <w:rsid w:val="006302F2"/>
    <w:rsid w:val="006311ED"/>
    <w:rsid w:val="006320F8"/>
    <w:rsid w:val="00636937"/>
    <w:rsid w:val="006A4184"/>
    <w:rsid w:val="006B6E11"/>
    <w:rsid w:val="006D082E"/>
    <w:rsid w:val="006D0B5D"/>
    <w:rsid w:val="006F7BFF"/>
    <w:rsid w:val="007064C3"/>
    <w:rsid w:val="0072356B"/>
    <w:rsid w:val="007241EC"/>
    <w:rsid w:val="0073124A"/>
    <w:rsid w:val="00733196"/>
    <w:rsid w:val="00744F73"/>
    <w:rsid w:val="007773F2"/>
    <w:rsid w:val="00785D61"/>
    <w:rsid w:val="00795429"/>
    <w:rsid w:val="007B77E8"/>
    <w:rsid w:val="007D1D14"/>
    <w:rsid w:val="007D39B6"/>
    <w:rsid w:val="007D7428"/>
    <w:rsid w:val="007F0886"/>
    <w:rsid w:val="00827E1D"/>
    <w:rsid w:val="0083078F"/>
    <w:rsid w:val="00882455"/>
    <w:rsid w:val="00893CAD"/>
    <w:rsid w:val="008A49DA"/>
    <w:rsid w:val="008B734F"/>
    <w:rsid w:val="008C1A6E"/>
    <w:rsid w:val="008C311D"/>
    <w:rsid w:val="008D5B0A"/>
    <w:rsid w:val="008E05B3"/>
    <w:rsid w:val="008F3C3B"/>
    <w:rsid w:val="008F6786"/>
    <w:rsid w:val="008F6D55"/>
    <w:rsid w:val="00900BA7"/>
    <w:rsid w:val="00931030"/>
    <w:rsid w:val="00953EAF"/>
    <w:rsid w:val="00973B29"/>
    <w:rsid w:val="00982816"/>
    <w:rsid w:val="00992671"/>
    <w:rsid w:val="00997C29"/>
    <w:rsid w:val="009A4BF9"/>
    <w:rsid w:val="009D4597"/>
    <w:rsid w:val="009F1E0E"/>
    <w:rsid w:val="00A05F89"/>
    <w:rsid w:val="00A263C3"/>
    <w:rsid w:val="00A33AEB"/>
    <w:rsid w:val="00A81E52"/>
    <w:rsid w:val="00AA4F88"/>
    <w:rsid w:val="00AC213B"/>
    <w:rsid w:val="00B013BC"/>
    <w:rsid w:val="00B052A9"/>
    <w:rsid w:val="00B17F5F"/>
    <w:rsid w:val="00B405DD"/>
    <w:rsid w:val="00B40CED"/>
    <w:rsid w:val="00B730F1"/>
    <w:rsid w:val="00BB21F7"/>
    <w:rsid w:val="00BE0140"/>
    <w:rsid w:val="00BF2EFA"/>
    <w:rsid w:val="00C44789"/>
    <w:rsid w:val="00C51478"/>
    <w:rsid w:val="00C62CED"/>
    <w:rsid w:val="00C7358C"/>
    <w:rsid w:val="00C75CDD"/>
    <w:rsid w:val="00C85550"/>
    <w:rsid w:val="00CB6FC9"/>
    <w:rsid w:val="00CD239C"/>
    <w:rsid w:val="00D1071D"/>
    <w:rsid w:val="00D1245C"/>
    <w:rsid w:val="00D12689"/>
    <w:rsid w:val="00D16DC1"/>
    <w:rsid w:val="00D520FA"/>
    <w:rsid w:val="00D606A5"/>
    <w:rsid w:val="00D8021A"/>
    <w:rsid w:val="00DA4AED"/>
    <w:rsid w:val="00E05CBB"/>
    <w:rsid w:val="00E12493"/>
    <w:rsid w:val="00E15C67"/>
    <w:rsid w:val="00E24FF0"/>
    <w:rsid w:val="00E37BAC"/>
    <w:rsid w:val="00E5129C"/>
    <w:rsid w:val="00E6149B"/>
    <w:rsid w:val="00E76E4D"/>
    <w:rsid w:val="00EA299A"/>
    <w:rsid w:val="00EC2E6C"/>
    <w:rsid w:val="00ED796E"/>
    <w:rsid w:val="00EF6BEF"/>
    <w:rsid w:val="00EF6D8A"/>
    <w:rsid w:val="00F05817"/>
    <w:rsid w:val="00F67F7D"/>
    <w:rsid w:val="00F97AA3"/>
    <w:rsid w:val="00F97FA9"/>
    <w:rsid w:val="00FC1B39"/>
    <w:rsid w:val="00FC3818"/>
    <w:rsid w:val="00FC391B"/>
    <w:rsid w:val="00FC3D3D"/>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2AC8"/>
  <w15:chartTrackingRefBased/>
  <w15:docId w15:val="{B347DCAE-0A04-B946-B874-CAEF493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77F"/>
    <w:rPr>
      <w:sz w:val="22"/>
      <w:szCs w:val="22"/>
    </w:rPr>
  </w:style>
  <w:style w:type="paragraph" w:styleId="Heading1">
    <w:name w:val="heading 1"/>
    <w:basedOn w:val="Normal"/>
    <w:next w:val="Normal"/>
    <w:link w:val="Heading1Char"/>
    <w:uiPriority w:val="9"/>
    <w:qFormat/>
    <w:rsid w:val="002A677F"/>
    <w:pPr>
      <w:keepNext/>
      <w:keepLines/>
      <w:spacing w:before="24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A677F"/>
    <w:pPr>
      <w:keepNext/>
      <w:keepLines/>
      <w:spacing w:before="40"/>
      <w:jc w:val="cente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953EAF"/>
    <w:pPr>
      <w:keepNext/>
      <w:keepLines/>
      <w:spacing w:before="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7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2A677F"/>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953EAF"/>
    <w:rPr>
      <w:rFonts w:asciiTheme="majorHAnsi" w:eastAsiaTheme="majorEastAsia" w:hAnsiTheme="majorHAnsi" w:cstheme="majorBidi"/>
      <w:b/>
      <w:bCs/>
      <w:color w:val="000000" w:themeColor="text1"/>
      <w:sz w:val="22"/>
      <w:szCs w:val="22"/>
    </w:rPr>
  </w:style>
  <w:style w:type="paragraph" w:styleId="Title">
    <w:name w:val="Title"/>
    <w:basedOn w:val="Normal"/>
    <w:next w:val="Normal"/>
    <w:link w:val="TitleChar"/>
    <w:uiPriority w:val="10"/>
    <w:qFormat/>
    <w:rsid w:val="002A677F"/>
    <w:pPr>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2A677F"/>
    <w:rPr>
      <w:rFonts w:asciiTheme="majorHAnsi" w:eastAsiaTheme="majorEastAsia" w:hAnsiTheme="majorHAnsi" w:cstheme="majorBidi"/>
      <w:noProof/>
      <w:spacing w:val="-10"/>
      <w:kern w:val="28"/>
      <w:sz w:val="56"/>
      <w:szCs w:val="56"/>
    </w:rPr>
  </w:style>
  <w:style w:type="paragraph" w:styleId="ListParagraph">
    <w:name w:val="List Paragraph"/>
    <w:basedOn w:val="Normal"/>
    <w:uiPriority w:val="34"/>
    <w:qFormat/>
    <w:rsid w:val="002A677F"/>
    <w:pPr>
      <w:ind w:left="720"/>
      <w:contextualSpacing/>
    </w:pPr>
  </w:style>
  <w:style w:type="character" w:styleId="Hyperlink">
    <w:name w:val="Hyperlink"/>
    <w:basedOn w:val="DefaultParagraphFont"/>
    <w:uiPriority w:val="99"/>
    <w:unhideWhenUsed/>
    <w:rsid w:val="00A263C3"/>
    <w:rPr>
      <w:color w:val="0563C1" w:themeColor="hyperlink"/>
      <w:u w:val="single"/>
    </w:rPr>
  </w:style>
  <w:style w:type="character" w:styleId="UnresolvedMention">
    <w:name w:val="Unresolved Mention"/>
    <w:basedOn w:val="DefaultParagraphFont"/>
    <w:uiPriority w:val="99"/>
    <w:semiHidden/>
    <w:unhideWhenUsed/>
    <w:rsid w:val="00A2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30194C80546449BAEA13F56F676F7" ma:contentTypeVersion="14" ma:contentTypeDescription="Create a new document." ma:contentTypeScope="" ma:versionID="190173743ca85c790857e10b3916fb77">
  <xsd:schema xmlns:xsd="http://www.w3.org/2001/XMLSchema" xmlns:xs="http://www.w3.org/2001/XMLSchema" xmlns:p="http://schemas.microsoft.com/office/2006/metadata/properties" xmlns:ns3="e2508ed5-d890-4337-8f14-efcd59d568da" xmlns:ns4="f877e07b-4e84-4b99-8cb2-da871d0c7860" targetNamespace="http://schemas.microsoft.com/office/2006/metadata/properties" ma:root="true" ma:fieldsID="fc9b436568c9168f2249340fcc7ccf86" ns3:_="" ns4:_="">
    <xsd:import namespace="e2508ed5-d890-4337-8f14-efcd59d568da"/>
    <xsd:import namespace="f877e07b-4e84-4b99-8cb2-da871d0c7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08ed5-d890-4337-8f14-efcd59d56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7e07b-4e84-4b99-8cb2-da871d0c78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9D3E9-AC08-4A65-AF2A-10A83BC657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63379-4B44-4467-BBBB-D02E06E9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08ed5-d890-4337-8f14-efcd59d568da"/>
    <ds:schemaRef ds:uri="f877e07b-4e84-4b99-8cb2-da871d0c7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18765-75EB-4CBF-8286-63962E161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CT AHEAD Meeting Minutes September 25 2020</vt:lpstr>
    </vt:vector>
  </TitlesOfParts>
  <Manager/>
  <Company/>
  <LinksUpToDate>false</LinksUpToDate>
  <CharactersWithSpaces>4826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AHEAD Meeting Minutes September 25 2020</dc:title>
  <dc:subject/>
  <dc:creator>CT AHEAD</dc:creator>
  <cp:keywords/>
  <dc:description/>
  <cp:lastModifiedBy>Debbie Kosior</cp:lastModifiedBy>
  <cp:revision>18</cp:revision>
  <cp:lastPrinted>2022-01-29T20:09:00Z</cp:lastPrinted>
  <dcterms:created xsi:type="dcterms:W3CDTF">2022-01-17T18:13:00Z</dcterms:created>
  <dcterms:modified xsi:type="dcterms:W3CDTF">2022-01-29T20:17:00Z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0x01010052030194C80546449BAEA13F56F676F7</vt:lpwstr>
  </property>
</Properties>
</file>